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bookmarkStart w:id="0" w:name="_GoBack"/>
      <w:bookmarkEnd w:id="0"/>
    </w:p>
    <w:p w14:paraId="4BAA7DCE" w14:textId="77777777" w:rsidR="008B4EE6" w:rsidRPr="00B90A93" w:rsidRDefault="008B4EE6" w:rsidP="00B90A93">
      <w:pPr>
        <w:pStyle w:val="Heading1"/>
        <w:rPr>
          <w:rFonts w:ascii="Calibri" w:hAnsi="Calibri" w:cs="Calibri"/>
          <w:i w:val="0"/>
          <w:sz w:val="28"/>
          <w:szCs w:val="28"/>
        </w:rPr>
      </w:pPr>
      <w:r w:rsidRPr="00B90A93">
        <w:rPr>
          <w:rFonts w:ascii="Calibri" w:hAnsi="Calibri" w:cs="Calibri"/>
          <w:i w:val="0"/>
          <w:sz w:val="28"/>
          <w:szCs w:val="28"/>
        </w:rPr>
        <w:t xml:space="preserve">MEASURE J </w:t>
      </w:r>
      <w:r w:rsidR="00B10A3B" w:rsidRPr="00B90A93">
        <w:rPr>
          <w:rFonts w:ascii="Calibri" w:hAnsi="Calibri" w:cs="Calibri"/>
          <w:i w:val="0"/>
          <w:sz w:val="28"/>
          <w:szCs w:val="28"/>
        </w:rPr>
        <w:t xml:space="preserve">TRAFFIC </w:t>
      </w:r>
      <w:r w:rsidRPr="00B90A93">
        <w:rPr>
          <w:rFonts w:ascii="Calibri" w:hAnsi="Calibri" w:cs="Calibri"/>
          <w:i w:val="0"/>
          <w:sz w:val="28"/>
          <w:szCs w:val="28"/>
        </w:rPr>
        <w:t>CONGESTION RELIEF AGENCY</w:t>
      </w:r>
    </w:p>
    <w:p w14:paraId="66A925F2" w14:textId="7626B297" w:rsidR="008B4EE6" w:rsidRPr="00B90A93" w:rsidRDefault="008B4EE6" w:rsidP="00B90A93">
      <w:pPr>
        <w:jc w:val="center"/>
        <w:rPr>
          <w:rFonts w:ascii="Calibri" w:hAnsi="Calibri" w:cs="Calibri"/>
          <w:b/>
          <w:sz w:val="28"/>
          <w:szCs w:val="28"/>
        </w:rPr>
      </w:pPr>
      <w:r w:rsidRPr="00B90A93">
        <w:rPr>
          <w:rFonts w:ascii="Calibri" w:hAnsi="Calibri" w:cs="Calibri"/>
          <w:b/>
          <w:sz w:val="28"/>
          <w:szCs w:val="28"/>
        </w:rPr>
        <w:t>TECHNICAL ADVISORY COMMITTEE</w:t>
      </w:r>
    </w:p>
    <w:p w14:paraId="02219427" w14:textId="459E3C26" w:rsidR="008F5BB1" w:rsidRPr="00B90A93" w:rsidRDefault="00331DF9" w:rsidP="00B90A93">
      <w:pPr>
        <w:pStyle w:val="Heading1"/>
        <w:rPr>
          <w:rFonts w:ascii="Calibri" w:hAnsi="Calibri" w:cs="Calibri"/>
          <w:i w:val="0"/>
          <w:sz w:val="28"/>
          <w:szCs w:val="28"/>
        </w:rPr>
      </w:pPr>
      <w:r w:rsidRPr="00B90A93">
        <w:rPr>
          <w:rFonts w:ascii="Calibri" w:hAnsi="Calibri" w:cs="Calibri"/>
          <w:i w:val="0"/>
          <w:sz w:val="28"/>
          <w:szCs w:val="28"/>
        </w:rPr>
        <w:t xml:space="preserve">Special </w:t>
      </w:r>
      <w:r w:rsidR="00554276" w:rsidRPr="00B90A93">
        <w:rPr>
          <w:rFonts w:ascii="Calibri" w:hAnsi="Calibri" w:cs="Calibri"/>
          <w:i w:val="0"/>
          <w:sz w:val="28"/>
          <w:szCs w:val="28"/>
        </w:rPr>
        <w:t xml:space="preserve">Meeting </w:t>
      </w:r>
      <w:r w:rsidR="00A4511E" w:rsidRPr="00B90A93">
        <w:rPr>
          <w:rFonts w:ascii="Calibri" w:hAnsi="Calibri" w:cs="Calibri"/>
          <w:i w:val="0"/>
          <w:sz w:val="28"/>
          <w:szCs w:val="28"/>
        </w:rPr>
        <w:t>Agenda</w:t>
      </w:r>
    </w:p>
    <w:p w14:paraId="5D3D4A79" w14:textId="581BEB9A" w:rsidR="006F6F7E" w:rsidRPr="00B90A93" w:rsidRDefault="00331DF9" w:rsidP="00B90A93">
      <w:pPr>
        <w:pStyle w:val="Heading1"/>
        <w:rPr>
          <w:rFonts w:ascii="Calibri" w:hAnsi="Calibri" w:cs="Calibri"/>
          <w:i w:val="0"/>
          <w:sz w:val="28"/>
          <w:szCs w:val="28"/>
        </w:rPr>
      </w:pPr>
      <w:r w:rsidRPr="00B90A93">
        <w:rPr>
          <w:rFonts w:ascii="Calibri" w:hAnsi="Calibri" w:cs="Calibri"/>
          <w:i w:val="0"/>
          <w:sz w:val="28"/>
          <w:szCs w:val="28"/>
        </w:rPr>
        <w:t>Thursday</w:t>
      </w:r>
      <w:r w:rsidR="0025220A" w:rsidRPr="00B90A93">
        <w:rPr>
          <w:rFonts w:ascii="Calibri" w:hAnsi="Calibri" w:cs="Calibri"/>
          <w:i w:val="0"/>
          <w:sz w:val="28"/>
          <w:szCs w:val="28"/>
        </w:rPr>
        <w:t xml:space="preserve">, </w:t>
      </w:r>
      <w:r w:rsidR="00610941" w:rsidRPr="00B90A93">
        <w:rPr>
          <w:rFonts w:ascii="Calibri" w:hAnsi="Calibri" w:cs="Calibri"/>
          <w:i w:val="0"/>
          <w:sz w:val="28"/>
          <w:szCs w:val="28"/>
        </w:rPr>
        <w:t xml:space="preserve">July </w:t>
      </w:r>
      <w:r w:rsidRPr="00B90A93">
        <w:rPr>
          <w:rFonts w:ascii="Calibri" w:hAnsi="Calibri" w:cs="Calibri"/>
          <w:i w:val="0"/>
          <w:sz w:val="28"/>
          <w:szCs w:val="28"/>
        </w:rPr>
        <w:t>14</w:t>
      </w:r>
      <w:r w:rsidR="00753724" w:rsidRPr="00B90A93">
        <w:rPr>
          <w:rFonts w:ascii="Calibri" w:hAnsi="Calibri" w:cs="Calibri"/>
          <w:i w:val="0"/>
          <w:sz w:val="28"/>
          <w:szCs w:val="28"/>
        </w:rPr>
        <w:t>,</w:t>
      </w:r>
      <w:r w:rsidR="00176FCA" w:rsidRPr="00B90A93">
        <w:rPr>
          <w:rFonts w:ascii="Calibri" w:hAnsi="Calibri" w:cs="Calibri"/>
          <w:i w:val="0"/>
          <w:sz w:val="28"/>
          <w:szCs w:val="28"/>
        </w:rPr>
        <w:t xml:space="preserve"> </w:t>
      </w:r>
      <w:r w:rsidR="003E3E59" w:rsidRPr="00B90A93">
        <w:rPr>
          <w:rFonts w:ascii="Calibri" w:hAnsi="Calibri" w:cs="Calibri"/>
          <w:i w:val="0"/>
          <w:sz w:val="28"/>
          <w:szCs w:val="28"/>
        </w:rPr>
        <w:t>202</w:t>
      </w:r>
      <w:r w:rsidR="00753724" w:rsidRPr="00B90A93">
        <w:rPr>
          <w:rFonts w:ascii="Calibri" w:hAnsi="Calibri" w:cs="Calibri"/>
          <w:i w:val="0"/>
          <w:sz w:val="28"/>
          <w:szCs w:val="28"/>
        </w:rPr>
        <w:t>2</w:t>
      </w:r>
    </w:p>
    <w:p w14:paraId="422A4AC3" w14:textId="627649DB" w:rsidR="00B90A93" w:rsidRPr="00B90A93" w:rsidRDefault="00B90A93" w:rsidP="00B90A93">
      <w:pPr>
        <w:jc w:val="center"/>
        <w:rPr>
          <w:b/>
          <w:sz w:val="28"/>
          <w:szCs w:val="28"/>
        </w:rPr>
      </w:pPr>
      <w:r w:rsidRPr="00B90A93">
        <w:rPr>
          <w:b/>
          <w:sz w:val="28"/>
          <w:szCs w:val="28"/>
        </w:rPr>
        <w:t>2:00 PM TELECONFERENCE</w:t>
      </w:r>
    </w:p>
    <w:p w14:paraId="03AA970F" w14:textId="493A1FC7" w:rsidR="00306C19" w:rsidRPr="00254A52" w:rsidRDefault="005350FD" w:rsidP="00430DCF">
      <w:pPr>
        <w:jc w:val="both"/>
        <w:rPr>
          <w:rFonts w:ascii="Calibri" w:hAnsi="Calibri"/>
        </w:rPr>
      </w:pPr>
      <w:r w:rsidRPr="005350FD">
        <w:rPr>
          <w:rFonts w:ascii="Calibri" w:eastAsia="SimSun" w:hAnsi="Calibri" w:cs="Arial"/>
        </w:rPr>
        <w:t>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There will be no physical location for members of the public to participate in the meeting. We encourage members of the public to access the meeting online using Zoom.</w:t>
      </w:r>
    </w:p>
    <w:p w14:paraId="01B2DB25" w14:textId="77777777" w:rsidR="00B90A93" w:rsidRDefault="007317E7" w:rsidP="007317E7">
      <w:pPr>
        <w:pStyle w:val="NormalWeb"/>
        <w:jc w:val="center"/>
      </w:pPr>
      <w:r>
        <w:rPr>
          <w:rFonts w:ascii="Calibri" w:hAnsi="Calibri" w:cs="Calibri"/>
        </w:rPr>
        <w:t>Join Zoom Meeting</w:t>
      </w:r>
      <w:r>
        <w:t xml:space="preserve"> </w:t>
      </w:r>
    </w:p>
    <w:p w14:paraId="63276558" w14:textId="77E1F7EC" w:rsidR="007317E7" w:rsidRPr="00964A62" w:rsidRDefault="00A62612" w:rsidP="007317E7">
      <w:pPr>
        <w:pStyle w:val="NormalWeb"/>
        <w:jc w:val="center"/>
        <w:rPr>
          <w:u w:val="single"/>
        </w:rPr>
      </w:pPr>
      <w:hyperlink r:id="rId9" w:history="1">
        <w:r w:rsidR="007317E7" w:rsidRPr="00964A62">
          <w:rPr>
            <w:rFonts w:ascii="Calibri" w:hAnsi="Calibri" w:cs="Calibri"/>
            <w:u w:val="single"/>
          </w:rPr>
          <w:t>https://us02web.zoom.us/j/84097385039</w:t>
        </w:r>
      </w:hyperlink>
    </w:p>
    <w:p w14:paraId="41D5E3BE" w14:textId="77777777" w:rsidR="00430DCF" w:rsidRDefault="007317E7" w:rsidP="007317E7">
      <w:pPr>
        <w:pStyle w:val="NormalWeb"/>
        <w:jc w:val="center"/>
      </w:pPr>
      <w:r>
        <w:rPr>
          <w:rFonts w:ascii="Calibri" w:hAnsi="Calibri" w:cs="Calibri"/>
        </w:rPr>
        <w:t>Meeting ID: 840 9738 5039</w:t>
      </w:r>
      <w:r>
        <w:t xml:space="preserve"> </w:t>
      </w:r>
    </w:p>
    <w:p w14:paraId="7967B99B" w14:textId="3F184B4B" w:rsidR="007317E7" w:rsidRDefault="007317E7" w:rsidP="00430DCF">
      <w:pPr>
        <w:pStyle w:val="NormalWeb"/>
        <w:spacing w:before="0" w:beforeAutospacing="0" w:after="0" w:afterAutospacing="0"/>
        <w:jc w:val="center"/>
        <w:rPr>
          <w:rFonts w:ascii="Calibri" w:hAnsi="Calibri" w:cs="Calibri"/>
        </w:rPr>
      </w:pPr>
      <w:r>
        <w:rPr>
          <w:rFonts w:ascii="Calibri" w:hAnsi="Calibri" w:cs="Calibri"/>
        </w:rPr>
        <w:t>One tap mobile</w:t>
      </w:r>
      <w:r>
        <w:t xml:space="preserve"> </w:t>
      </w:r>
      <w:r>
        <w:br/>
      </w:r>
      <w:r>
        <w:rPr>
          <w:rFonts w:ascii="Calibri" w:hAnsi="Calibri" w:cs="Calibri"/>
        </w:rPr>
        <w:t>+16699006833,</w:t>
      </w:r>
      <w:r w:rsidR="00430DCF">
        <w:rPr>
          <w:rFonts w:ascii="Calibri" w:hAnsi="Calibri" w:cs="Calibri"/>
        </w:rPr>
        <w:t xml:space="preserve"> </w:t>
      </w:r>
      <w:r>
        <w:rPr>
          <w:rFonts w:ascii="Calibri" w:hAnsi="Calibri" w:cs="Calibri"/>
        </w:rPr>
        <w:t>84097385039# US (San Jose)</w:t>
      </w:r>
      <w:r>
        <w:t xml:space="preserve"> </w:t>
      </w:r>
      <w:r>
        <w:br/>
      </w:r>
      <w:r>
        <w:rPr>
          <w:rFonts w:ascii="Calibri" w:hAnsi="Calibri" w:cs="Calibri"/>
        </w:rPr>
        <w:t>+13462487799,</w:t>
      </w:r>
      <w:r w:rsidR="00430DCF">
        <w:rPr>
          <w:rFonts w:ascii="Calibri" w:hAnsi="Calibri" w:cs="Calibri"/>
        </w:rPr>
        <w:t xml:space="preserve"> </w:t>
      </w:r>
      <w:r>
        <w:rPr>
          <w:rFonts w:ascii="Calibri" w:hAnsi="Calibri" w:cs="Calibri"/>
        </w:rPr>
        <w:t>84097385039# US (Houston)</w:t>
      </w:r>
    </w:p>
    <w:p w14:paraId="220D5F61" w14:textId="77777777" w:rsidR="00430DCF" w:rsidRDefault="00430DCF" w:rsidP="00430DCF">
      <w:pPr>
        <w:pStyle w:val="NormalWeb"/>
        <w:spacing w:before="0" w:beforeAutospacing="0" w:after="0" w:afterAutospacing="0"/>
        <w:jc w:val="center"/>
      </w:pPr>
    </w:p>
    <w:p w14:paraId="22B9DDCB" w14:textId="77777777" w:rsidR="00176FCA" w:rsidRPr="006D55BD" w:rsidRDefault="00176FCA" w:rsidP="00464234">
      <w:pPr>
        <w:pStyle w:val="Normal0"/>
        <w:jc w:val="center"/>
        <w:rPr>
          <w:rFonts w:ascii="Calibri" w:hAnsi="Calibri" w:cs="Calibri"/>
          <w:b/>
          <w:szCs w:val="22"/>
          <w:u w:val="single"/>
        </w:rPr>
      </w:pPr>
    </w:p>
    <w:p w14:paraId="6764E5F4" w14:textId="77777777" w:rsidR="00430DCF" w:rsidRDefault="008F7676" w:rsidP="008F7676">
      <w:pPr>
        <w:pStyle w:val="Normal0"/>
        <w:jc w:val="center"/>
        <w:rPr>
          <w:rFonts w:ascii="Calibri" w:hAnsi="Calibri" w:cs="Calibri"/>
          <w:sz w:val="24"/>
          <w:szCs w:val="24"/>
        </w:rPr>
      </w:pPr>
      <w:r w:rsidRPr="00430DCF">
        <w:rPr>
          <w:rFonts w:ascii="Calibri" w:hAnsi="Calibri" w:cs="Calibri"/>
          <w:sz w:val="24"/>
          <w:szCs w:val="24"/>
        </w:rPr>
        <w:t xml:space="preserve">Written </w:t>
      </w:r>
      <w:r w:rsidR="00464234" w:rsidRPr="00430DCF">
        <w:rPr>
          <w:rFonts w:ascii="Calibri" w:hAnsi="Calibri" w:cs="Calibri"/>
          <w:sz w:val="24"/>
          <w:szCs w:val="24"/>
        </w:rPr>
        <w:t xml:space="preserve">Public comment may be submitted in advance of the meeting via email to </w:t>
      </w:r>
      <w:hyperlink r:id="rId10" w:history="1">
        <w:r w:rsidR="00464234" w:rsidRPr="00430DCF">
          <w:rPr>
            <w:rStyle w:val="Hyperlink"/>
            <w:rFonts w:ascii="Calibri" w:hAnsi="Calibri" w:cs="Calibri"/>
            <w:color w:val="auto"/>
            <w:sz w:val="24"/>
            <w:szCs w:val="24"/>
          </w:rPr>
          <w:t>admin@ridetraffix.com</w:t>
        </w:r>
      </w:hyperlink>
      <w:r w:rsidR="00464234" w:rsidRPr="00430DCF">
        <w:rPr>
          <w:rFonts w:ascii="Calibri" w:hAnsi="Calibri" w:cs="Calibri"/>
          <w:sz w:val="24"/>
          <w:szCs w:val="24"/>
        </w:rPr>
        <w:t xml:space="preserve">.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w:t>
      </w:r>
    </w:p>
    <w:p w14:paraId="05F888F8" w14:textId="286C8CDE" w:rsidR="00464234" w:rsidRPr="00430DCF" w:rsidRDefault="00464234" w:rsidP="008F7676">
      <w:pPr>
        <w:pStyle w:val="Normal0"/>
        <w:jc w:val="center"/>
        <w:rPr>
          <w:rFonts w:ascii="Calibri" w:hAnsi="Calibri" w:cs="Calibri"/>
          <w:sz w:val="24"/>
          <w:szCs w:val="24"/>
        </w:rPr>
      </w:pPr>
      <w:r w:rsidRPr="00430DCF">
        <w:rPr>
          <w:rFonts w:ascii="Calibri" w:hAnsi="Calibri" w:cs="Calibri"/>
          <w:sz w:val="24"/>
          <w:szCs w:val="24"/>
        </w:rPr>
        <w:t>feasible, during the meeting.</w:t>
      </w:r>
    </w:p>
    <w:p w14:paraId="2AAB35C3" w14:textId="77777777" w:rsidR="00464234" w:rsidRPr="00430DCF" w:rsidRDefault="00464234" w:rsidP="008F7676">
      <w:pPr>
        <w:spacing w:after="0" w:line="240" w:lineRule="auto"/>
        <w:ind w:left="0"/>
        <w:jc w:val="center"/>
        <w:rPr>
          <w:rFonts w:ascii="Calibri" w:hAnsi="Calibri" w:cs="Calibri"/>
          <w:bCs/>
          <w:i/>
        </w:rPr>
      </w:pPr>
    </w:p>
    <w:p w14:paraId="455B6518" w14:textId="77777777" w:rsidR="00430DCF" w:rsidRDefault="00464234" w:rsidP="00464234">
      <w:pPr>
        <w:spacing w:after="0" w:line="240" w:lineRule="auto"/>
        <w:jc w:val="center"/>
        <w:rPr>
          <w:rFonts w:ascii="Calibri" w:hAnsi="Calibri" w:cs="Calibri"/>
          <w:bCs/>
          <w:i/>
        </w:rPr>
      </w:pPr>
      <w:r w:rsidRPr="00430DCF">
        <w:rPr>
          <w:rFonts w:ascii="Calibri" w:hAnsi="Calibri" w:cs="Calibri"/>
          <w:bCs/>
          <w:i/>
        </w:rPr>
        <w:t>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Administrative Coordinator at</w:t>
      </w:r>
    </w:p>
    <w:p w14:paraId="053A3F01" w14:textId="5E4216AB" w:rsidR="00464234" w:rsidRPr="00430DCF" w:rsidRDefault="00464234" w:rsidP="00464234">
      <w:pPr>
        <w:spacing w:after="0" w:line="240" w:lineRule="auto"/>
        <w:jc w:val="center"/>
        <w:rPr>
          <w:rFonts w:ascii="Calibri" w:hAnsi="Calibri" w:cs="Calibri"/>
          <w:bCs/>
          <w:i/>
        </w:rPr>
      </w:pPr>
      <w:r w:rsidRPr="00430DCF">
        <w:rPr>
          <w:rFonts w:ascii="Calibri" w:hAnsi="Calibri" w:cs="Calibri"/>
          <w:bCs/>
          <w:i/>
        </w:rPr>
        <w:t>925-973-2649 during normal business hours.</w:t>
      </w:r>
    </w:p>
    <w:p w14:paraId="6F713020" w14:textId="645024AC" w:rsidR="00430DCF" w:rsidRDefault="00430DCF" w:rsidP="00464234">
      <w:pPr>
        <w:spacing w:after="0" w:line="240" w:lineRule="auto"/>
        <w:jc w:val="center"/>
        <w:rPr>
          <w:rFonts w:ascii="Calibri" w:hAnsi="Calibri" w:cs="Calibri"/>
          <w:bCs/>
          <w:i/>
          <w:sz w:val="22"/>
          <w:szCs w:val="22"/>
        </w:rPr>
      </w:pPr>
    </w:p>
    <w:p w14:paraId="719BCDCC" w14:textId="18E1DDE8" w:rsidR="00430DCF" w:rsidRDefault="00430DCF" w:rsidP="00464234">
      <w:pPr>
        <w:spacing w:after="0" w:line="240" w:lineRule="auto"/>
        <w:jc w:val="center"/>
        <w:rPr>
          <w:rFonts w:ascii="Calibri" w:hAnsi="Calibri" w:cs="Calibri"/>
          <w:bCs/>
          <w:i/>
          <w:sz w:val="22"/>
          <w:szCs w:val="22"/>
        </w:rPr>
      </w:pPr>
    </w:p>
    <w:p w14:paraId="2C0AD434" w14:textId="367B9297" w:rsidR="00430DCF" w:rsidRDefault="00430DCF" w:rsidP="00464234">
      <w:pPr>
        <w:spacing w:after="0" w:line="240" w:lineRule="auto"/>
        <w:jc w:val="center"/>
        <w:rPr>
          <w:rFonts w:ascii="Calibri" w:hAnsi="Calibri" w:cs="Calibri"/>
          <w:bCs/>
          <w:i/>
          <w:sz w:val="22"/>
          <w:szCs w:val="22"/>
        </w:rPr>
      </w:pPr>
    </w:p>
    <w:p w14:paraId="01029291" w14:textId="77777777"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lastRenderedPageBreak/>
        <w:t>Call to O</w:t>
      </w:r>
      <w:r w:rsidR="00A4511E" w:rsidRPr="0025220A">
        <w:rPr>
          <w:rFonts w:ascii="Calibri" w:hAnsi="Calibri" w:cs="Calibri"/>
          <w:b/>
        </w:rPr>
        <w:t>rder</w:t>
      </w:r>
    </w:p>
    <w:p w14:paraId="5ABD72D5" w14:textId="77777777" w:rsidR="00A4511E" w:rsidRPr="0025220A"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14:paraId="30EB2B06" w14:textId="77777777"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p>
    <w:p w14:paraId="48DE5BB9" w14:textId="77777777"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p>
    <w:p w14:paraId="15719A2E" w14:textId="77777777"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14:paraId="4234A59C" w14:textId="63C57543" w:rsidR="007A4398" w:rsidRPr="00610941" w:rsidRDefault="007A4398" w:rsidP="00A123D0">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Summary of Actions from </w:t>
      </w:r>
      <w:r w:rsidR="003E3E59">
        <w:rPr>
          <w:rFonts w:ascii="Calibri" w:hAnsi="Calibri" w:cs="Calibri"/>
        </w:rPr>
        <w:t xml:space="preserve">the </w:t>
      </w:r>
      <w:r w:rsidR="00610941">
        <w:rPr>
          <w:rFonts w:ascii="Calibri" w:hAnsi="Calibri" w:cs="Calibri"/>
        </w:rPr>
        <w:t>May 4</w:t>
      </w:r>
      <w:r w:rsidR="007317E7">
        <w:rPr>
          <w:rFonts w:ascii="Calibri" w:hAnsi="Calibri" w:cs="Calibri"/>
        </w:rPr>
        <w:t>, 2022</w:t>
      </w:r>
      <w:r w:rsidR="002B7E4A">
        <w:rPr>
          <w:rFonts w:ascii="Calibri" w:hAnsi="Calibri" w:cs="Calibri"/>
        </w:rPr>
        <w:t xml:space="preserve"> </w:t>
      </w:r>
      <w:r w:rsidR="009347D5">
        <w:rPr>
          <w:rFonts w:ascii="Calibri" w:hAnsi="Calibri" w:cs="Calibri"/>
        </w:rPr>
        <w:t>TRAFFIX TAC</w:t>
      </w:r>
      <w:r w:rsidR="00306C19">
        <w:rPr>
          <w:rFonts w:ascii="Calibri" w:hAnsi="Calibri" w:cs="Calibri"/>
        </w:rPr>
        <w:t xml:space="preserve"> </w:t>
      </w:r>
      <w:r w:rsidR="007E445E">
        <w:rPr>
          <w:rFonts w:ascii="Calibri" w:hAnsi="Calibri" w:cs="Calibri"/>
        </w:rPr>
        <w:t>Meeting</w:t>
      </w:r>
    </w:p>
    <w:p w14:paraId="6ED6F837" w14:textId="0CAA9BC1" w:rsidR="00610941" w:rsidRDefault="00610941" w:rsidP="00A123D0">
      <w:pPr>
        <w:pStyle w:val="ListParagraph"/>
        <w:numPr>
          <w:ilvl w:val="1"/>
          <w:numId w:val="48"/>
        </w:numPr>
        <w:spacing w:line="240" w:lineRule="auto"/>
        <w:rPr>
          <w:rFonts w:ascii="Calibri" w:hAnsi="Calibri" w:cs="Calibri"/>
        </w:rPr>
      </w:pPr>
      <w:r>
        <w:rPr>
          <w:rFonts w:ascii="Calibri" w:hAnsi="Calibri" w:cs="Calibri"/>
          <w:b/>
        </w:rPr>
        <w:t xml:space="preserve">Review </w:t>
      </w:r>
      <w:r w:rsidR="00331DF9">
        <w:rPr>
          <w:rFonts w:ascii="Calibri" w:hAnsi="Calibri" w:cs="Calibri"/>
          <w:b/>
        </w:rPr>
        <w:t>and Approve</w:t>
      </w:r>
      <w:r w:rsidR="003A47C3">
        <w:rPr>
          <w:rFonts w:ascii="Calibri" w:hAnsi="Calibri" w:cs="Calibri"/>
          <w:b/>
        </w:rPr>
        <w:t xml:space="preserve"> </w:t>
      </w:r>
      <w:r>
        <w:rPr>
          <w:rFonts w:ascii="Calibri" w:hAnsi="Calibri" w:cs="Calibri"/>
        </w:rPr>
        <w:t xml:space="preserve">TRAFFIX Monthly P&amp;L Statements from </w:t>
      </w:r>
      <w:r w:rsidR="00C52186">
        <w:rPr>
          <w:rFonts w:ascii="Calibri" w:hAnsi="Calibri" w:cs="Calibri"/>
        </w:rPr>
        <w:t xml:space="preserve">March </w:t>
      </w:r>
      <w:r>
        <w:rPr>
          <w:rFonts w:ascii="Calibri" w:hAnsi="Calibri" w:cs="Calibri"/>
        </w:rPr>
        <w:t xml:space="preserve">2022 </w:t>
      </w:r>
      <w:r w:rsidR="00C52186">
        <w:rPr>
          <w:rFonts w:ascii="Calibri" w:hAnsi="Calibri" w:cs="Calibri"/>
        </w:rPr>
        <w:t>through</w:t>
      </w:r>
      <w:r>
        <w:rPr>
          <w:rFonts w:ascii="Calibri" w:hAnsi="Calibri" w:cs="Calibri"/>
        </w:rPr>
        <w:t xml:space="preserve"> May 2022</w:t>
      </w:r>
    </w:p>
    <w:p w14:paraId="477EC6F9" w14:textId="11A6F04B" w:rsidR="00331DF9" w:rsidRPr="00331DF9" w:rsidRDefault="00331DF9" w:rsidP="00331DF9">
      <w:pPr>
        <w:pStyle w:val="ListParagraph"/>
        <w:numPr>
          <w:ilvl w:val="1"/>
          <w:numId w:val="48"/>
        </w:numPr>
        <w:rPr>
          <w:rFonts w:ascii="Calibri" w:hAnsi="Calibri" w:cs="Calibri"/>
        </w:rPr>
      </w:pPr>
      <w:r w:rsidRPr="00331DF9">
        <w:rPr>
          <w:rFonts w:ascii="Calibri" w:hAnsi="Calibri" w:cs="Calibri"/>
          <w:b/>
        </w:rPr>
        <w:t>Review and Approve</w:t>
      </w:r>
      <w:r>
        <w:rPr>
          <w:rFonts w:ascii="Calibri" w:hAnsi="Calibri" w:cs="Calibri"/>
        </w:rPr>
        <w:t xml:space="preserve"> </w:t>
      </w:r>
      <w:r w:rsidRPr="00331DF9">
        <w:rPr>
          <w:rFonts w:ascii="Calibri" w:hAnsi="Calibri" w:cs="Calibri"/>
        </w:rPr>
        <w:t>2022/2023 Memorandum of Understanding with TRAFFIX an</w:t>
      </w:r>
      <w:r w:rsidR="009347D5">
        <w:rPr>
          <w:rFonts w:ascii="Calibri" w:hAnsi="Calibri" w:cs="Calibri"/>
        </w:rPr>
        <w:t>d</w:t>
      </w:r>
      <w:r w:rsidRPr="00331DF9">
        <w:rPr>
          <w:rFonts w:ascii="Calibri" w:hAnsi="Calibri" w:cs="Calibri"/>
        </w:rPr>
        <w:t xml:space="preserve"> the SRVUSD </w:t>
      </w:r>
    </w:p>
    <w:p w14:paraId="161F7A74" w14:textId="4499B67D" w:rsidR="00331DF9" w:rsidRDefault="00331DF9" w:rsidP="00331DF9">
      <w:pPr>
        <w:pStyle w:val="ListParagraph"/>
        <w:numPr>
          <w:ilvl w:val="1"/>
          <w:numId w:val="48"/>
        </w:numPr>
        <w:rPr>
          <w:rFonts w:ascii="Calibri" w:hAnsi="Calibri" w:cs="Calibri"/>
        </w:rPr>
      </w:pPr>
      <w:r w:rsidRPr="00331DF9">
        <w:rPr>
          <w:rFonts w:ascii="Calibri" w:hAnsi="Calibri" w:cs="Calibri"/>
          <w:b/>
        </w:rPr>
        <w:t>Review and Approve</w:t>
      </w:r>
      <w:r>
        <w:rPr>
          <w:rFonts w:ascii="Calibri" w:hAnsi="Calibri" w:cs="Calibri"/>
        </w:rPr>
        <w:t xml:space="preserve"> </w:t>
      </w:r>
      <w:r w:rsidRPr="00331DF9">
        <w:rPr>
          <w:rFonts w:ascii="Calibri" w:hAnsi="Calibri" w:cs="Calibri"/>
        </w:rPr>
        <w:t xml:space="preserve">Conflict of Interest document </w:t>
      </w:r>
      <w:r w:rsidR="009347D5">
        <w:rPr>
          <w:rFonts w:ascii="Calibri" w:hAnsi="Calibri" w:cs="Calibri"/>
        </w:rPr>
        <w:t xml:space="preserve">for </w:t>
      </w:r>
      <w:r w:rsidRPr="00331DF9">
        <w:rPr>
          <w:rFonts w:ascii="Calibri" w:hAnsi="Calibri" w:cs="Calibri"/>
        </w:rPr>
        <w:t>2022/2023</w:t>
      </w:r>
    </w:p>
    <w:p w14:paraId="33216C5E" w14:textId="7EBB9651" w:rsidR="00513F10" w:rsidRPr="00513F10" w:rsidRDefault="00A22A69" w:rsidP="00331DF9">
      <w:pPr>
        <w:pStyle w:val="ListParagraph"/>
        <w:numPr>
          <w:ilvl w:val="1"/>
          <w:numId w:val="48"/>
        </w:numPr>
        <w:rPr>
          <w:rFonts w:ascii="Calibri" w:hAnsi="Calibri" w:cs="Calibri"/>
        </w:rPr>
      </w:pPr>
      <w:r>
        <w:rPr>
          <w:rFonts w:ascii="Calibri" w:hAnsi="Calibri" w:cs="Calibri"/>
          <w:b/>
        </w:rPr>
        <w:t xml:space="preserve">Review and </w:t>
      </w:r>
      <w:r w:rsidR="00513F10">
        <w:rPr>
          <w:rFonts w:ascii="Calibri" w:hAnsi="Calibri" w:cs="Calibri"/>
          <w:b/>
        </w:rPr>
        <w:t xml:space="preserve">Approve </w:t>
      </w:r>
      <w:r w:rsidR="00513F10" w:rsidRPr="0014643C">
        <w:rPr>
          <w:rFonts w:ascii="Calibri" w:hAnsi="Calibri" w:cs="Calibri"/>
        </w:rPr>
        <w:t xml:space="preserve">Reduced fare for low income families </w:t>
      </w:r>
    </w:p>
    <w:p w14:paraId="43FD58D8" w14:textId="5BBD69CC" w:rsidR="00513F10" w:rsidRPr="00331DF9" w:rsidRDefault="00A22A69" w:rsidP="00331DF9">
      <w:pPr>
        <w:pStyle w:val="ListParagraph"/>
        <w:numPr>
          <w:ilvl w:val="1"/>
          <w:numId w:val="48"/>
        </w:numPr>
        <w:rPr>
          <w:rFonts w:ascii="Calibri" w:hAnsi="Calibri" w:cs="Calibri"/>
        </w:rPr>
      </w:pPr>
      <w:r>
        <w:rPr>
          <w:rFonts w:ascii="Calibri" w:hAnsi="Calibri" w:cs="Calibri"/>
          <w:b/>
        </w:rPr>
        <w:t xml:space="preserve">Review and </w:t>
      </w:r>
      <w:r w:rsidR="00513F10">
        <w:rPr>
          <w:rFonts w:ascii="Calibri" w:hAnsi="Calibri" w:cs="Calibri"/>
          <w:b/>
        </w:rPr>
        <w:t xml:space="preserve">Approve </w:t>
      </w:r>
      <w:r w:rsidR="00513F10" w:rsidRPr="0014643C">
        <w:rPr>
          <w:rFonts w:ascii="Calibri" w:hAnsi="Calibri" w:cs="Calibri"/>
        </w:rPr>
        <w:t xml:space="preserve">New catchment area and stops on MV10 bus route </w:t>
      </w:r>
    </w:p>
    <w:p w14:paraId="6A926845" w14:textId="6CDE3676" w:rsidR="00331DF9" w:rsidRPr="00331DF9" w:rsidRDefault="00331DF9" w:rsidP="00331DF9">
      <w:pPr>
        <w:pStyle w:val="ListParagraph"/>
        <w:numPr>
          <w:ilvl w:val="1"/>
          <w:numId w:val="48"/>
        </w:numPr>
        <w:rPr>
          <w:rFonts w:ascii="Calibri" w:hAnsi="Calibri" w:cs="Calibri"/>
        </w:rPr>
      </w:pPr>
      <w:r w:rsidRPr="00331DF9">
        <w:rPr>
          <w:rFonts w:ascii="Calibri" w:hAnsi="Calibri" w:cs="Calibri"/>
          <w:b/>
        </w:rPr>
        <w:t>Review and Approve</w:t>
      </w:r>
      <w:r w:rsidRPr="00331DF9">
        <w:rPr>
          <w:rFonts w:ascii="Calibri" w:hAnsi="Calibri" w:cs="Calibri"/>
        </w:rPr>
        <w:t xml:space="preserve"> TRAFFIX Board of Directors Meeting Agenda for July 18, 2022</w:t>
      </w:r>
    </w:p>
    <w:p w14:paraId="5924239F" w14:textId="71D9CF16" w:rsidR="00335B16" w:rsidRDefault="00964A62" w:rsidP="00964A62">
      <w:pPr>
        <w:pStyle w:val="ListParagraph"/>
        <w:numPr>
          <w:ilvl w:val="0"/>
          <w:numId w:val="0"/>
        </w:numPr>
        <w:shd w:val="clear" w:color="auto" w:fill="FFFFFF"/>
        <w:tabs>
          <w:tab w:val="left" w:pos="720"/>
        </w:tabs>
        <w:spacing w:before="0" w:after="0" w:line="240" w:lineRule="auto"/>
        <w:ind w:left="720" w:hanging="720"/>
        <w:rPr>
          <w:rFonts w:ascii="Calibri" w:hAnsi="Calibri" w:cs="Calibri"/>
        </w:rPr>
      </w:pPr>
      <w:r>
        <w:rPr>
          <w:rFonts w:ascii="Calibri" w:hAnsi="Calibri" w:cs="Calibri"/>
          <w:b/>
        </w:rPr>
        <w:t xml:space="preserve">VI. </w:t>
      </w:r>
      <w:r>
        <w:rPr>
          <w:rFonts w:ascii="Calibri" w:hAnsi="Calibri" w:cs="Calibri"/>
          <w:b/>
        </w:rPr>
        <w:tab/>
      </w:r>
      <w:r w:rsidR="00F1291A" w:rsidRPr="00DF2ED5">
        <w:rPr>
          <w:rFonts w:ascii="Calibri" w:hAnsi="Calibri" w:cs="Calibri"/>
          <w:b/>
        </w:rPr>
        <w:t xml:space="preserve">Adjournment:  </w:t>
      </w:r>
      <w:r w:rsidR="00F1291A" w:rsidRPr="00DF2ED5">
        <w:rPr>
          <w:rFonts w:ascii="Calibri" w:hAnsi="Calibri" w:cs="Calibri"/>
        </w:rPr>
        <w:t xml:space="preserve">The next </w:t>
      </w:r>
      <w:r w:rsidR="00B31DE7" w:rsidRPr="00DF2ED5">
        <w:rPr>
          <w:rFonts w:ascii="Calibri" w:hAnsi="Calibri" w:cs="Calibri"/>
        </w:rPr>
        <w:t xml:space="preserve">scheduled meeting is </w:t>
      </w:r>
      <w:r w:rsidR="007317E7">
        <w:rPr>
          <w:rFonts w:ascii="Calibri" w:hAnsi="Calibri" w:cs="Calibri"/>
        </w:rPr>
        <w:t>Wednesday</w:t>
      </w:r>
      <w:r w:rsidR="00B31DE7" w:rsidRPr="00DF2ED5">
        <w:rPr>
          <w:rFonts w:ascii="Calibri" w:hAnsi="Calibri" w:cs="Calibri"/>
        </w:rPr>
        <w:t xml:space="preserve">, </w:t>
      </w:r>
      <w:r w:rsidR="00610941">
        <w:rPr>
          <w:rFonts w:ascii="Calibri" w:hAnsi="Calibri" w:cs="Calibri"/>
        </w:rPr>
        <w:t>September 7,</w:t>
      </w:r>
      <w:r w:rsidR="007317E7">
        <w:rPr>
          <w:rFonts w:ascii="Calibri" w:hAnsi="Calibri" w:cs="Calibri"/>
        </w:rPr>
        <w:t xml:space="preserve"> 2022</w:t>
      </w:r>
      <w:r w:rsidR="00176FCA">
        <w:rPr>
          <w:rFonts w:ascii="Calibri" w:hAnsi="Calibri" w:cs="Calibri"/>
        </w:rPr>
        <w:t xml:space="preserve"> </w:t>
      </w:r>
      <w:r w:rsidR="00F1291A" w:rsidRPr="00DF2ED5">
        <w:rPr>
          <w:rFonts w:ascii="Calibri" w:hAnsi="Calibri" w:cs="Calibri"/>
        </w:rPr>
        <w:t xml:space="preserve">at 11:00 AM </w:t>
      </w:r>
      <w:r w:rsidR="008A6AD8" w:rsidRPr="00DF2ED5">
        <w:rPr>
          <w:rFonts w:ascii="Calibri" w:hAnsi="Calibri" w:cs="Calibri"/>
        </w:rPr>
        <w:t xml:space="preserve">via Zoom </w:t>
      </w:r>
    </w:p>
    <w:p w14:paraId="2AB822D3" w14:textId="77777777" w:rsidR="00964A62" w:rsidRDefault="00964A62" w:rsidP="00964A62">
      <w:pPr>
        <w:pStyle w:val="ListParagraph"/>
        <w:numPr>
          <w:ilvl w:val="0"/>
          <w:numId w:val="0"/>
        </w:numPr>
        <w:shd w:val="clear" w:color="auto" w:fill="FFFFFF"/>
        <w:tabs>
          <w:tab w:val="left" w:pos="720"/>
        </w:tabs>
        <w:spacing w:before="0" w:after="0" w:line="240" w:lineRule="auto"/>
        <w:ind w:left="720" w:hanging="720"/>
        <w:rPr>
          <w:rFonts w:ascii="Calibri" w:hAnsi="Calibri" w:cs="Calibri"/>
        </w:rPr>
      </w:pPr>
    </w:p>
    <w:p w14:paraId="1ABAE572" w14:textId="11C5E534" w:rsidR="00964A62" w:rsidRPr="00862B53" w:rsidRDefault="00964A62" w:rsidP="00964A62">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I hereby certify that the foregoing agenda was posted at the City of San Ramon, 7000 Bolling</w:t>
      </w:r>
      <w:r>
        <w:rPr>
          <w:rFonts w:ascii="Calibri" w:hAnsi="Calibri" w:cs="Calibri"/>
          <w:color w:val="000000"/>
          <w:sz w:val="22"/>
          <w:szCs w:val="22"/>
        </w:rPr>
        <w:t>er Canyon Road, San Ramon, CA, 24</w:t>
      </w:r>
      <w:r w:rsidRPr="00862B53">
        <w:rPr>
          <w:rFonts w:ascii="Calibri" w:hAnsi="Calibri" w:cs="Calibri"/>
          <w:color w:val="000000"/>
          <w:sz w:val="22"/>
          <w:szCs w:val="22"/>
        </w:rPr>
        <w:t xml:space="preserve"> hours in advance of the noted meeting.</w:t>
      </w:r>
    </w:p>
    <w:p w14:paraId="0F010030" w14:textId="77777777" w:rsidR="00964A62" w:rsidRDefault="00964A62" w:rsidP="00964A62">
      <w:pPr>
        <w:shd w:val="clear" w:color="auto" w:fill="FFFFFF"/>
        <w:spacing w:after="0" w:line="240" w:lineRule="auto"/>
        <w:ind w:left="0"/>
        <w:rPr>
          <w:rFonts w:ascii="Calibri" w:hAnsi="Calibri" w:cs="Calibri"/>
          <w:color w:val="000000"/>
          <w:sz w:val="22"/>
          <w:szCs w:val="22"/>
        </w:rPr>
      </w:pPr>
      <w:r w:rsidRPr="00862B53">
        <w:rPr>
          <w:rFonts w:ascii="Calibri" w:hAnsi="Calibri" w:cs="Calibri"/>
          <w:noProof/>
          <w:color w:val="000000"/>
          <w:sz w:val="22"/>
          <w:szCs w:val="22"/>
        </w:rPr>
        <w:drawing>
          <wp:anchor distT="0" distB="0" distL="114300" distR="114300" simplePos="0" relativeHeight="251659264" behindDoc="0" locked="0" layoutInCell="1" allowOverlap="1" wp14:anchorId="774CB139" wp14:editId="5437BCA2">
            <wp:simplePos x="0" y="0"/>
            <wp:positionH relativeFrom="column">
              <wp:posOffset>-76200</wp:posOffset>
            </wp:positionH>
            <wp:positionV relativeFrom="paragraph">
              <wp:posOffset>11430</wp:posOffset>
            </wp:positionV>
            <wp:extent cx="2162175" cy="6294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ina Sig.jpg"/>
                    <pic:cNvPicPr/>
                  </pic:nvPicPr>
                  <pic:blipFill>
                    <a:blip r:embed="rId11">
                      <a:extLst>
                        <a:ext uri="{28A0092B-C50C-407E-A947-70E740481C1C}">
                          <a14:useLocalDpi xmlns:a14="http://schemas.microsoft.com/office/drawing/2010/main" val="0"/>
                        </a:ext>
                      </a:extLst>
                    </a:blip>
                    <a:stretch>
                      <a:fillRect/>
                    </a:stretch>
                  </pic:blipFill>
                  <pic:spPr>
                    <a:xfrm>
                      <a:off x="0" y="0"/>
                      <a:ext cx="2162175" cy="629436"/>
                    </a:xfrm>
                    <a:prstGeom prst="rect">
                      <a:avLst/>
                    </a:prstGeom>
                  </pic:spPr>
                </pic:pic>
              </a:graphicData>
            </a:graphic>
            <wp14:sizeRelH relativeFrom="margin">
              <wp14:pctWidth>0</wp14:pctWidth>
            </wp14:sizeRelH>
          </wp:anchor>
        </w:drawing>
      </w:r>
      <w:r w:rsidRPr="00862B53">
        <w:rPr>
          <w:rFonts w:ascii="Calibri" w:hAnsi="Calibri" w:cs="Calibri"/>
          <w:color w:val="000000"/>
          <w:sz w:val="22"/>
          <w:szCs w:val="22"/>
        </w:rPr>
        <w:t> </w:t>
      </w:r>
    </w:p>
    <w:p w14:paraId="3470E6A3" w14:textId="77777777" w:rsidR="00964A62" w:rsidRDefault="00964A62" w:rsidP="00964A62">
      <w:pPr>
        <w:shd w:val="clear" w:color="auto" w:fill="FFFFFF"/>
        <w:spacing w:after="0" w:line="240" w:lineRule="auto"/>
        <w:ind w:left="0"/>
        <w:rPr>
          <w:rFonts w:ascii="Calibri" w:hAnsi="Calibri" w:cs="Calibri"/>
          <w:color w:val="000000"/>
          <w:sz w:val="22"/>
          <w:szCs w:val="22"/>
        </w:rPr>
      </w:pPr>
    </w:p>
    <w:p w14:paraId="6A4CD3B4" w14:textId="77777777" w:rsidR="00964A62" w:rsidRDefault="00964A62" w:rsidP="00964A62">
      <w:pPr>
        <w:shd w:val="clear" w:color="auto" w:fill="FFFFFF"/>
        <w:spacing w:after="0" w:line="240" w:lineRule="auto"/>
        <w:ind w:left="0"/>
        <w:rPr>
          <w:rFonts w:ascii="Calibri" w:hAnsi="Calibri" w:cs="Calibri"/>
          <w:color w:val="000000"/>
          <w:sz w:val="22"/>
          <w:szCs w:val="22"/>
        </w:rPr>
      </w:pPr>
    </w:p>
    <w:p w14:paraId="20628E17" w14:textId="77777777" w:rsidR="00964A62" w:rsidRPr="00862B53" w:rsidRDefault="00964A62" w:rsidP="00964A62">
      <w:pPr>
        <w:shd w:val="clear" w:color="auto" w:fill="FFFFFF"/>
        <w:spacing w:after="0" w:line="240" w:lineRule="auto"/>
        <w:ind w:left="0"/>
        <w:rPr>
          <w:rFonts w:ascii="Calibri" w:hAnsi="Calibri" w:cs="Calibri"/>
          <w:color w:val="000000"/>
          <w:sz w:val="22"/>
          <w:szCs w:val="22"/>
        </w:rPr>
      </w:pPr>
    </w:p>
    <w:p w14:paraId="7FF1B8D5" w14:textId="3E1E34D8" w:rsidR="00964A62" w:rsidRPr="000C62A6" w:rsidRDefault="00964A62" w:rsidP="00964A62">
      <w:pPr>
        <w:shd w:val="clear" w:color="auto" w:fill="FFFFFF"/>
        <w:spacing w:after="0" w:line="240" w:lineRule="auto"/>
        <w:ind w:left="0"/>
        <w:rPr>
          <w:rFonts w:ascii="Calibri" w:hAnsi="Calibri" w:cs="Calibri"/>
          <w:sz w:val="20"/>
          <w:szCs w:val="20"/>
        </w:rPr>
      </w:pPr>
      <w:r>
        <w:rPr>
          <w:rFonts w:ascii="Calibri" w:hAnsi="Calibri" w:cs="Calibri"/>
          <w:i/>
          <w:color w:val="000000"/>
          <w:sz w:val="22"/>
          <w:szCs w:val="22"/>
        </w:rPr>
        <w:t>Dated: July 8</w:t>
      </w:r>
      <w:r w:rsidRPr="00862B53">
        <w:rPr>
          <w:rFonts w:ascii="Calibri" w:hAnsi="Calibri" w:cs="Calibri"/>
          <w:i/>
          <w:color w:val="000000"/>
          <w:sz w:val="22"/>
          <w:szCs w:val="22"/>
        </w:rPr>
        <w:t>, 202</w:t>
      </w:r>
      <w:r>
        <w:rPr>
          <w:rFonts w:ascii="Calibri" w:hAnsi="Calibri" w:cs="Calibri"/>
          <w:i/>
          <w:color w:val="000000"/>
          <w:sz w:val="22"/>
          <w:szCs w:val="22"/>
        </w:rPr>
        <w:t>2</w:t>
      </w:r>
      <w:r w:rsidRPr="00862B53">
        <w:rPr>
          <w:rFonts w:ascii="Calibri" w:hAnsi="Calibri" w:cs="Calibri"/>
          <w:i/>
          <w:color w:val="000000"/>
          <w:sz w:val="22"/>
          <w:szCs w:val="22"/>
        </w:rPr>
        <w:t xml:space="preserve"> </w:t>
      </w:r>
    </w:p>
    <w:p w14:paraId="0C138DB9" w14:textId="77777777" w:rsidR="00964A62" w:rsidRPr="00B63059" w:rsidRDefault="00964A62" w:rsidP="00964A62">
      <w:pPr>
        <w:pStyle w:val="ListParagraph"/>
        <w:numPr>
          <w:ilvl w:val="0"/>
          <w:numId w:val="0"/>
        </w:numPr>
        <w:shd w:val="clear" w:color="auto" w:fill="FFFFFF"/>
        <w:tabs>
          <w:tab w:val="left" w:pos="720"/>
        </w:tabs>
        <w:spacing w:after="0" w:line="240" w:lineRule="auto"/>
        <w:ind w:left="720" w:hanging="720"/>
        <w:rPr>
          <w:rFonts w:ascii="Calibri" w:hAnsi="Calibri" w:cs="Calibri"/>
          <w:b/>
          <w:bCs/>
          <w:color w:val="000000"/>
        </w:rPr>
      </w:pPr>
    </w:p>
    <w:sectPr w:rsidR="00964A62" w:rsidRPr="00B63059" w:rsidSect="00A468AB">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17778" w14:textId="77777777" w:rsidR="00DF03F7" w:rsidRDefault="00DF03F7" w:rsidP="00DC5213">
      <w:pPr>
        <w:spacing w:after="0" w:line="240" w:lineRule="auto"/>
      </w:pPr>
      <w:r>
        <w:separator/>
      </w:r>
    </w:p>
  </w:endnote>
  <w:endnote w:type="continuationSeparator" w:id="0">
    <w:p w14:paraId="312EA35A" w14:textId="77777777" w:rsidR="00DF03F7" w:rsidRDefault="00DF03F7"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2439CBE5" w:rsidR="005F457B" w:rsidRDefault="005F457B">
        <w:pPr>
          <w:pStyle w:val="Footer"/>
          <w:jc w:val="center"/>
        </w:pPr>
        <w:r>
          <w:fldChar w:fldCharType="begin"/>
        </w:r>
        <w:r>
          <w:instrText xml:space="preserve"> PAGE   \* MERGEFORMAT </w:instrText>
        </w:r>
        <w:r>
          <w:fldChar w:fldCharType="separate"/>
        </w:r>
        <w:r w:rsidR="00A62612">
          <w:rPr>
            <w:noProof/>
          </w:rPr>
          <w:t>2</w:t>
        </w:r>
        <w:r>
          <w:rPr>
            <w:noProof/>
          </w:rPr>
          <w:fldChar w:fldCharType="end"/>
        </w:r>
      </w:p>
    </w:sdtContent>
  </w:sdt>
  <w:p w14:paraId="161E4FE6" w14:textId="77777777" w:rsidR="005F457B" w:rsidRDefault="005F4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A5DD6" w14:textId="77777777" w:rsidR="00DF03F7" w:rsidRDefault="00DF03F7" w:rsidP="00DC5213">
      <w:pPr>
        <w:spacing w:after="0" w:line="240" w:lineRule="auto"/>
      </w:pPr>
      <w:r>
        <w:separator/>
      </w:r>
    </w:p>
  </w:footnote>
  <w:footnote w:type="continuationSeparator" w:id="0">
    <w:p w14:paraId="43576BBE" w14:textId="77777777" w:rsidR="00DF03F7" w:rsidRDefault="00DF03F7"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5F457B" w:rsidRDefault="005F457B" w:rsidP="00A468AB">
    <w:pPr>
      <w:pStyle w:val="Header"/>
      <w:jc w:val="center"/>
    </w:pPr>
  </w:p>
  <w:p w14:paraId="71442E08" w14:textId="77777777" w:rsidR="005F457B" w:rsidRDefault="005F4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58005EB1" w:rsidR="005F457B" w:rsidRPr="00A468AB" w:rsidRDefault="005F457B"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3"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9"/>
  </w:num>
  <w:num w:numId="2">
    <w:abstractNumId w:val="14"/>
  </w:num>
  <w:num w:numId="3">
    <w:abstractNumId w:val="17"/>
  </w:num>
  <w:num w:numId="4">
    <w:abstractNumId w:val="12"/>
  </w:num>
  <w:num w:numId="5">
    <w:abstractNumId w:val="31"/>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2"/>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3"/>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0"/>
  </w:num>
  <w:num w:numId="43">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revisionView w:inkAnnotations="0"/>
  <w:defaultTabStop w:val="720"/>
  <w:drawingGridHorizontalSpacing w:val="120"/>
  <w:displayHorizontalDrawingGridEvery w:val="2"/>
  <w:noPunctuationKerning/>
  <w:characterSpacingControl w:val="doNotCompress"/>
  <w:hdrShapeDefaults>
    <o:shapedefaults v:ext="edit" spidmax="8193">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0C89"/>
    <w:rsid w:val="000037B6"/>
    <w:rsid w:val="00006575"/>
    <w:rsid w:val="00011D92"/>
    <w:rsid w:val="0001549F"/>
    <w:rsid w:val="0002461E"/>
    <w:rsid w:val="00025CCF"/>
    <w:rsid w:val="0003439E"/>
    <w:rsid w:val="00040D95"/>
    <w:rsid w:val="00041FF7"/>
    <w:rsid w:val="00057F48"/>
    <w:rsid w:val="000629D5"/>
    <w:rsid w:val="00062D1F"/>
    <w:rsid w:val="0006346C"/>
    <w:rsid w:val="00065C65"/>
    <w:rsid w:val="000678F9"/>
    <w:rsid w:val="00082D4F"/>
    <w:rsid w:val="000846C7"/>
    <w:rsid w:val="00095C05"/>
    <w:rsid w:val="000971E2"/>
    <w:rsid w:val="000A0046"/>
    <w:rsid w:val="000B0E5C"/>
    <w:rsid w:val="000B107E"/>
    <w:rsid w:val="000B3F6C"/>
    <w:rsid w:val="000B6751"/>
    <w:rsid w:val="000B6D15"/>
    <w:rsid w:val="000C2F3A"/>
    <w:rsid w:val="000C4257"/>
    <w:rsid w:val="000C45EB"/>
    <w:rsid w:val="000C62A6"/>
    <w:rsid w:val="000C732B"/>
    <w:rsid w:val="000D2051"/>
    <w:rsid w:val="000E2FAD"/>
    <w:rsid w:val="000E58F7"/>
    <w:rsid w:val="000F1622"/>
    <w:rsid w:val="000F4122"/>
    <w:rsid w:val="000F6F74"/>
    <w:rsid w:val="000F7CA3"/>
    <w:rsid w:val="0010384E"/>
    <w:rsid w:val="0010481C"/>
    <w:rsid w:val="00104B40"/>
    <w:rsid w:val="00104C91"/>
    <w:rsid w:val="00106D8A"/>
    <w:rsid w:val="00110D62"/>
    <w:rsid w:val="001202D3"/>
    <w:rsid w:val="001238F8"/>
    <w:rsid w:val="001310AD"/>
    <w:rsid w:val="001326BD"/>
    <w:rsid w:val="00132E3F"/>
    <w:rsid w:val="0013507F"/>
    <w:rsid w:val="001359D4"/>
    <w:rsid w:val="00135FE0"/>
    <w:rsid w:val="00136613"/>
    <w:rsid w:val="0013782A"/>
    <w:rsid w:val="00140DAE"/>
    <w:rsid w:val="001423A6"/>
    <w:rsid w:val="0014643C"/>
    <w:rsid w:val="0015180F"/>
    <w:rsid w:val="00154A52"/>
    <w:rsid w:val="00157452"/>
    <w:rsid w:val="00166695"/>
    <w:rsid w:val="001745C6"/>
    <w:rsid w:val="00176FCA"/>
    <w:rsid w:val="00177C02"/>
    <w:rsid w:val="00185E3A"/>
    <w:rsid w:val="00192C85"/>
    <w:rsid w:val="00193653"/>
    <w:rsid w:val="001A047C"/>
    <w:rsid w:val="001A39D3"/>
    <w:rsid w:val="001A42AC"/>
    <w:rsid w:val="001A4B9B"/>
    <w:rsid w:val="001A5334"/>
    <w:rsid w:val="001A75F7"/>
    <w:rsid w:val="001B0E89"/>
    <w:rsid w:val="001B5C5A"/>
    <w:rsid w:val="001B7EA1"/>
    <w:rsid w:val="001C4877"/>
    <w:rsid w:val="001C5BD8"/>
    <w:rsid w:val="001D0B72"/>
    <w:rsid w:val="001D5F50"/>
    <w:rsid w:val="001E3944"/>
    <w:rsid w:val="001F2102"/>
    <w:rsid w:val="00214202"/>
    <w:rsid w:val="00217DE5"/>
    <w:rsid w:val="0022003B"/>
    <w:rsid w:val="0022317E"/>
    <w:rsid w:val="00224BC5"/>
    <w:rsid w:val="002354DB"/>
    <w:rsid w:val="002379C2"/>
    <w:rsid w:val="002420F7"/>
    <w:rsid w:val="00242A7E"/>
    <w:rsid w:val="00246F94"/>
    <w:rsid w:val="0025220A"/>
    <w:rsid w:val="0025576D"/>
    <w:rsid w:val="00257E14"/>
    <w:rsid w:val="00260916"/>
    <w:rsid w:val="0026400A"/>
    <w:rsid w:val="002709CF"/>
    <w:rsid w:val="002724F0"/>
    <w:rsid w:val="002739CE"/>
    <w:rsid w:val="00275A87"/>
    <w:rsid w:val="002761C5"/>
    <w:rsid w:val="0028170F"/>
    <w:rsid w:val="002828A0"/>
    <w:rsid w:val="00285E5E"/>
    <w:rsid w:val="00290AC1"/>
    <w:rsid w:val="00292225"/>
    <w:rsid w:val="0029302E"/>
    <w:rsid w:val="00293771"/>
    <w:rsid w:val="002954CB"/>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5642"/>
    <w:rsid w:val="0030681B"/>
    <w:rsid w:val="00306C19"/>
    <w:rsid w:val="00307120"/>
    <w:rsid w:val="0031780F"/>
    <w:rsid w:val="0032067D"/>
    <w:rsid w:val="00331DF9"/>
    <w:rsid w:val="00335B16"/>
    <w:rsid w:val="00337A32"/>
    <w:rsid w:val="0034322A"/>
    <w:rsid w:val="00347624"/>
    <w:rsid w:val="003517FD"/>
    <w:rsid w:val="00357059"/>
    <w:rsid w:val="003574FD"/>
    <w:rsid w:val="00360B6E"/>
    <w:rsid w:val="00364A31"/>
    <w:rsid w:val="003765C4"/>
    <w:rsid w:val="003827A3"/>
    <w:rsid w:val="00391983"/>
    <w:rsid w:val="00396430"/>
    <w:rsid w:val="003A47C3"/>
    <w:rsid w:val="003A4BD8"/>
    <w:rsid w:val="003A56E1"/>
    <w:rsid w:val="003B0D54"/>
    <w:rsid w:val="003B2F82"/>
    <w:rsid w:val="003C4C61"/>
    <w:rsid w:val="003D00DE"/>
    <w:rsid w:val="003D1A7A"/>
    <w:rsid w:val="003D22BD"/>
    <w:rsid w:val="003E1368"/>
    <w:rsid w:val="003E1AD9"/>
    <w:rsid w:val="003E3E59"/>
    <w:rsid w:val="003F6D51"/>
    <w:rsid w:val="004068B8"/>
    <w:rsid w:val="004119BE"/>
    <w:rsid w:val="00411F8B"/>
    <w:rsid w:val="004220AE"/>
    <w:rsid w:val="00423B90"/>
    <w:rsid w:val="00426FA9"/>
    <w:rsid w:val="004274DB"/>
    <w:rsid w:val="004277D1"/>
    <w:rsid w:val="00430DCF"/>
    <w:rsid w:val="00431AE5"/>
    <w:rsid w:val="004343DF"/>
    <w:rsid w:val="0043482F"/>
    <w:rsid w:val="00434A8A"/>
    <w:rsid w:val="0043613C"/>
    <w:rsid w:val="00440D8F"/>
    <w:rsid w:val="004448C3"/>
    <w:rsid w:val="00445955"/>
    <w:rsid w:val="0045452A"/>
    <w:rsid w:val="00463C45"/>
    <w:rsid w:val="00464234"/>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61F"/>
    <w:rsid w:val="004F385C"/>
    <w:rsid w:val="004F641E"/>
    <w:rsid w:val="00504905"/>
    <w:rsid w:val="005055B7"/>
    <w:rsid w:val="00505692"/>
    <w:rsid w:val="005114D6"/>
    <w:rsid w:val="00513F10"/>
    <w:rsid w:val="005211A1"/>
    <w:rsid w:val="00531302"/>
    <w:rsid w:val="005341AF"/>
    <w:rsid w:val="00534EA0"/>
    <w:rsid w:val="005350FD"/>
    <w:rsid w:val="00536F94"/>
    <w:rsid w:val="0054121E"/>
    <w:rsid w:val="00541301"/>
    <w:rsid w:val="0054441A"/>
    <w:rsid w:val="00552071"/>
    <w:rsid w:val="0055349E"/>
    <w:rsid w:val="00554276"/>
    <w:rsid w:val="00560275"/>
    <w:rsid w:val="00566EC0"/>
    <w:rsid w:val="00570DC4"/>
    <w:rsid w:val="0058564F"/>
    <w:rsid w:val="005861D3"/>
    <w:rsid w:val="005954ED"/>
    <w:rsid w:val="005A0682"/>
    <w:rsid w:val="005A0BD8"/>
    <w:rsid w:val="005A2BD4"/>
    <w:rsid w:val="005A2E37"/>
    <w:rsid w:val="005B0BCD"/>
    <w:rsid w:val="005B24A0"/>
    <w:rsid w:val="005D405C"/>
    <w:rsid w:val="005E248C"/>
    <w:rsid w:val="005E3E94"/>
    <w:rsid w:val="005E68D9"/>
    <w:rsid w:val="005E7FD9"/>
    <w:rsid w:val="005F457B"/>
    <w:rsid w:val="0060033D"/>
    <w:rsid w:val="006108AC"/>
    <w:rsid w:val="00610941"/>
    <w:rsid w:val="0061242A"/>
    <w:rsid w:val="00613D51"/>
    <w:rsid w:val="00613F83"/>
    <w:rsid w:val="00614867"/>
    <w:rsid w:val="00616663"/>
    <w:rsid w:val="006166AC"/>
    <w:rsid w:val="00616B41"/>
    <w:rsid w:val="00620AE8"/>
    <w:rsid w:val="00621F08"/>
    <w:rsid w:val="00623F2E"/>
    <w:rsid w:val="00624821"/>
    <w:rsid w:val="006308C8"/>
    <w:rsid w:val="0063291C"/>
    <w:rsid w:val="00633A13"/>
    <w:rsid w:val="006374A7"/>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9425A"/>
    <w:rsid w:val="00694368"/>
    <w:rsid w:val="00694C51"/>
    <w:rsid w:val="006967F1"/>
    <w:rsid w:val="006A0FD4"/>
    <w:rsid w:val="006A3550"/>
    <w:rsid w:val="006B15CD"/>
    <w:rsid w:val="006B669A"/>
    <w:rsid w:val="006B7263"/>
    <w:rsid w:val="006C3011"/>
    <w:rsid w:val="006C5437"/>
    <w:rsid w:val="006D2894"/>
    <w:rsid w:val="006F03D4"/>
    <w:rsid w:val="006F101C"/>
    <w:rsid w:val="006F6F7E"/>
    <w:rsid w:val="0070047A"/>
    <w:rsid w:val="007151FB"/>
    <w:rsid w:val="00717B64"/>
    <w:rsid w:val="00730739"/>
    <w:rsid w:val="007317E7"/>
    <w:rsid w:val="00734FF4"/>
    <w:rsid w:val="00741E09"/>
    <w:rsid w:val="00743FB0"/>
    <w:rsid w:val="00744999"/>
    <w:rsid w:val="00753724"/>
    <w:rsid w:val="00755421"/>
    <w:rsid w:val="007554A1"/>
    <w:rsid w:val="00755C80"/>
    <w:rsid w:val="00761C67"/>
    <w:rsid w:val="007628F5"/>
    <w:rsid w:val="007651D9"/>
    <w:rsid w:val="00765327"/>
    <w:rsid w:val="00770503"/>
    <w:rsid w:val="0077101A"/>
    <w:rsid w:val="00771C24"/>
    <w:rsid w:val="00776CFF"/>
    <w:rsid w:val="00780613"/>
    <w:rsid w:val="00780D97"/>
    <w:rsid w:val="00780E11"/>
    <w:rsid w:val="007816A7"/>
    <w:rsid w:val="00783FC9"/>
    <w:rsid w:val="0078410C"/>
    <w:rsid w:val="007857F7"/>
    <w:rsid w:val="007873B9"/>
    <w:rsid w:val="0079372D"/>
    <w:rsid w:val="00795187"/>
    <w:rsid w:val="007A0A90"/>
    <w:rsid w:val="007A3250"/>
    <w:rsid w:val="007A4398"/>
    <w:rsid w:val="007B0712"/>
    <w:rsid w:val="007B1257"/>
    <w:rsid w:val="007B3B34"/>
    <w:rsid w:val="007B4712"/>
    <w:rsid w:val="007B7C85"/>
    <w:rsid w:val="007C333D"/>
    <w:rsid w:val="007C3877"/>
    <w:rsid w:val="007C6C0E"/>
    <w:rsid w:val="007D5836"/>
    <w:rsid w:val="007D7A6E"/>
    <w:rsid w:val="007E445E"/>
    <w:rsid w:val="007F1A95"/>
    <w:rsid w:val="007F265F"/>
    <w:rsid w:val="00800574"/>
    <w:rsid w:val="008025A6"/>
    <w:rsid w:val="0081214F"/>
    <w:rsid w:val="008240DA"/>
    <w:rsid w:val="008330F5"/>
    <w:rsid w:val="00834C6A"/>
    <w:rsid w:val="00836B6A"/>
    <w:rsid w:val="0083755C"/>
    <w:rsid w:val="0084007A"/>
    <w:rsid w:val="008419C2"/>
    <w:rsid w:val="00841FCC"/>
    <w:rsid w:val="008432E6"/>
    <w:rsid w:val="0084413F"/>
    <w:rsid w:val="00853D0C"/>
    <w:rsid w:val="00854F37"/>
    <w:rsid w:val="008577F3"/>
    <w:rsid w:val="008631BB"/>
    <w:rsid w:val="0086570D"/>
    <w:rsid w:val="00867753"/>
    <w:rsid w:val="00867EA4"/>
    <w:rsid w:val="00875EA5"/>
    <w:rsid w:val="00881FA2"/>
    <w:rsid w:val="0088230F"/>
    <w:rsid w:val="00885354"/>
    <w:rsid w:val="00890C04"/>
    <w:rsid w:val="0089256A"/>
    <w:rsid w:val="008936F5"/>
    <w:rsid w:val="00895741"/>
    <w:rsid w:val="00895D1D"/>
    <w:rsid w:val="00895FB9"/>
    <w:rsid w:val="008A6AD8"/>
    <w:rsid w:val="008A72C3"/>
    <w:rsid w:val="008A7572"/>
    <w:rsid w:val="008A79DA"/>
    <w:rsid w:val="008B0141"/>
    <w:rsid w:val="008B057E"/>
    <w:rsid w:val="008B0753"/>
    <w:rsid w:val="008B4EE6"/>
    <w:rsid w:val="008C11B2"/>
    <w:rsid w:val="008C7331"/>
    <w:rsid w:val="008D04E7"/>
    <w:rsid w:val="008D2E25"/>
    <w:rsid w:val="008D5869"/>
    <w:rsid w:val="008E2DF2"/>
    <w:rsid w:val="008E476B"/>
    <w:rsid w:val="008E6F47"/>
    <w:rsid w:val="008E7708"/>
    <w:rsid w:val="008F339D"/>
    <w:rsid w:val="008F3524"/>
    <w:rsid w:val="008F5BB1"/>
    <w:rsid w:val="008F7676"/>
    <w:rsid w:val="008F7DDD"/>
    <w:rsid w:val="00914BFF"/>
    <w:rsid w:val="00920220"/>
    <w:rsid w:val="00921B63"/>
    <w:rsid w:val="00923DD9"/>
    <w:rsid w:val="00924E77"/>
    <w:rsid w:val="00926164"/>
    <w:rsid w:val="00931D7E"/>
    <w:rsid w:val="00932AC9"/>
    <w:rsid w:val="009347D5"/>
    <w:rsid w:val="00945460"/>
    <w:rsid w:val="00952E0D"/>
    <w:rsid w:val="00954594"/>
    <w:rsid w:val="00955122"/>
    <w:rsid w:val="00957F81"/>
    <w:rsid w:val="00964A62"/>
    <w:rsid w:val="00964E15"/>
    <w:rsid w:val="009721A1"/>
    <w:rsid w:val="0097226A"/>
    <w:rsid w:val="00975E8C"/>
    <w:rsid w:val="00982EF9"/>
    <w:rsid w:val="009841A5"/>
    <w:rsid w:val="00984E21"/>
    <w:rsid w:val="00985F77"/>
    <w:rsid w:val="009921B8"/>
    <w:rsid w:val="00992ECE"/>
    <w:rsid w:val="00993B51"/>
    <w:rsid w:val="00995C20"/>
    <w:rsid w:val="009A05A4"/>
    <w:rsid w:val="009A14D2"/>
    <w:rsid w:val="009B6AF6"/>
    <w:rsid w:val="009B7983"/>
    <w:rsid w:val="009D2B30"/>
    <w:rsid w:val="009D7998"/>
    <w:rsid w:val="009E21E3"/>
    <w:rsid w:val="009E499D"/>
    <w:rsid w:val="009F1DF3"/>
    <w:rsid w:val="009F32C7"/>
    <w:rsid w:val="009F386A"/>
    <w:rsid w:val="009F5308"/>
    <w:rsid w:val="00A02510"/>
    <w:rsid w:val="00A07662"/>
    <w:rsid w:val="00A123D0"/>
    <w:rsid w:val="00A17949"/>
    <w:rsid w:val="00A211B9"/>
    <w:rsid w:val="00A22A69"/>
    <w:rsid w:val="00A24680"/>
    <w:rsid w:val="00A261BD"/>
    <w:rsid w:val="00A261FC"/>
    <w:rsid w:val="00A357B8"/>
    <w:rsid w:val="00A4511E"/>
    <w:rsid w:val="00A468AB"/>
    <w:rsid w:val="00A56A3D"/>
    <w:rsid w:val="00A61662"/>
    <w:rsid w:val="00A62612"/>
    <w:rsid w:val="00A63FD1"/>
    <w:rsid w:val="00A6403E"/>
    <w:rsid w:val="00A67B7C"/>
    <w:rsid w:val="00A7298C"/>
    <w:rsid w:val="00A7319A"/>
    <w:rsid w:val="00A738FA"/>
    <w:rsid w:val="00A77816"/>
    <w:rsid w:val="00A808F6"/>
    <w:rsid w:val="00A81829"/>
    <w:rsid w:val="00A84D89"/>
    <w:rsid w:val="00A87891"/>
    <w:rsid w:val="00AA029B"/>
    <w:rsid w:val="00AA6659"/>
    <w:rsid w:val="00AA7B45"/>
    <w:rsid w:val="00AB0272"/>
    <w:rsid w:val="00AB58BF"/>
    <w:rsid w:val="00AB7DBB"/>
    <w:rsid w:val="00AC0EA0"/>
    <w:rsid w:val="00AC3392"/>
    <w:rsid w:val="00AC3B5C"/>
    <w:rsid w:val="00AC5098"/>
    <w:rsid w:val="00AD1988"/>
    <w:rsid w:val="00AE1ED8"/>
    <w:rsid w:val="00AE391E"/>
    <w:rsid w:val="00AF2860"/>
    <w:rsid w:val="00AF6FAE"/>
    <w:rsid w:val="00AF7594"/>
    <w:rsid w:val="00B00E64"/>
    <w:rsid w:val="00B04D9F"/>
    <w:rsid w:val="00B04DBA"/>
    <w:rsid w:val="00B07015"/>
    <w:rsid w:val="00B10A3B"/>
    <w:rsid w:val="00B10B9E"/>
    <w:rsid w:val="00B15B6C"/>
    <w:rsid w:val="00B16F78"/>
    <w:rsid w:val="00B21106"/>
    <w:rsid w:val="00B236FB"/>
    <w:rsid w:val="00B255DF"/>
    <w:rsid w:val="00B2651E"/>
    <w:rsid w:val="00B31DE7"/>
    <w:rsid w:val="00B31FFB"/>
    <w:rsid w:val="00B34A18"/>
    <w:rsid w:val="00B435B5"/>
    <w:rsid w:val="00B47B19"/>
    <w:rsid w:val="00B501D2"/>
    <w:rsid w:val="00B5397D"/>
    <w:rsid w:val="00B62211"/>
    <w:rsid w:val="00B63059"/>
    <w:rsid w:val="00B64941"/>
    <w:rsid w:val="00B70FE5"/>
    <w:rsid w:val="00B71730"/>
    <w:rsid w:val="00B736C4"/>
    <w:rsid w:val="00B76AC0"/>
    <w:rsid w:val="00B82A2F"/>
    <w:rsid w:val="00B833C1"/>
    <w:rsid w:val="00B856FF"/>
    <w:rsid w:val="00B877D5"/>
    <w:rsid w:val="00B90437"/>
    <w:rsid w:val="00B90A93"/>
    <w:rsid w:val="00B9376F"/>
    <w:rsid w:val="00B96E9B"/>
    <w:rsid w:val="00BB1C70"/>
    <w:rsid w:val="00BB542C"/>
    <w:rsid w:val="00BB54D6"/>
    <w:rsid w:val="00BC35FA"/>
    <w:rsid w:val="00BC3B42"/>
    <w:rsid w:val="00BC3BEE"/>
    <w:rsid w:val="00BD13CB"/>
    <w:rsid w:val="00BD70B2"/>
    <w:rsid w:val="00BE1424"/>
    <w:rsid w:val="00BE3D9A"/>
    <w:rsid w:val="00BE56E6"/>
    <w:rsid w:val="00BE7EC9"/>
    <w:rsid w:val="00BF758E"/>
    <w:rsid w:val="00C06769"/>
    <w:rsid w:val="00C152FB"/>
    <w:rsid w:val="00C161E7"/>
    <w:rsid w:val="00C1643D"/>
    <w:rsid w:val="00C16D90"/>
    <w:rsid w:val="00C22935"/>
    <w:rsid w:val="00C3342C"/>
    <w:rsid w:val="00C34C92"/>
    <w:rsid w:val="00C40C72"/>
    <w:rsid w:val="00C414D0"/>
    <w:rsid w:val="00C415C1"/>
    <w:rsid w:val="00C443F8"/>
    <w:rsid w:val="00C52186"/>
    <w:rsid w:val="00C524D3"/>
    <w:rsid w:val="00C52F8A"/>
    <w:rsid w:val="00C65B47"/>
    <w:rsid w:val="00C73607"/>
    <w:rsid w:val="00C74066"/>
    <w:rsid w:val="00C741B2"/>
    <w:rsid w:val="00C77262"/>
    <w:rsid w:val="00C815F9"/>
    <w:rsid w:val="00C82B18"/>
    <w:rsid w:val="00C87D89"/>
    <w:rsid w:val="00C93AAA"/>
    <w:rsid w:val="00C97AFC"/>
    <w:rsid w:val="00CA4D90"/>
    <w:rsid w:val="00CA7847"/>
    <w:rsid w:val="00CB09C0"/>
    <w:rsid w:val="00CC0C71"/>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47AB3"/>
    <w:rsid w:val="00D515C6"/>
    <w:rsid w:val="00D51824"/>
    <w:rsid w:val="00D63227"/>
    <w:rsid w:val="00D738C9"/>
    <w:rsid w:val="00D80F25"/>
    <w:rsid w:val="00D93048"/>
    <w:rsid w:val="00DA620F"/>
    <w:rsid w:val="00DA6E61"/>
    <w:rsid w:val="00DB1361"/>
    <w:rsid w:val="00DB29CA"/>
    <w:rsid w:val="00DB376B"/>
    <w:rsid w:val="00DB4505"/>
    <w:rsid w:val="00DC0F0D"/>
    <w:rsid w:val="00DC4B37"/>
    <w:rsid w:val="00DC4DF0"/>
    <w:rsid w:val="00DC5213"/>
    <w:rsid w:val="00DC7173"/>
    <w:rsid w:val="00DC7DBD"/>
    <w:rsid w:val="00DD01A7"/>
    <w:rsid w:val="00DE0ECF"/>
    <w:rsid w:val="00DE74B7"/>
    <w:rsid w:val="00DF03F7"/>
    <w:rsid w:val="00DF2ED5"/>
    <w:rsid w:val="00DF47AB"/>
    <w:rsid w:val="00DF4A27"/>
    <w:rsid w:val="00E03350"/>
    <w:rsid w:val="00E10EA2"/>
    <w:rsid w:val="00E16429"/>
    <w:rsid w:val="00E1653A"/>
    <w:rsid w:val="00E30A18"/>
    <w:rsid w:val="00E329A9"/>
    <w:rsid w:val="00E3382C"/>
    <w:rsid w:val="00E346C7"/>
    <w:rsid w:val="00E34AF6"/>
    <w:rsid w:val="00E35977"/>
    <w:rsid w:val="00E36C33"/>
    <w:rsid w:val="00E403D3"/>
    <w:rsid w:val="00E4179C"/>
    <w:rsid w:val="00E426D0"/>
    <w:rsid w:val="00E460A2"/>
    <w:rsid w:val="00E46FD0"/>
    <w:rsid w:val="00E501D3"/>
    <w:rsid w:val="00E5045C"/>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4928"/>
    <w:rsid w:val="00EC77ED"/>
    <w:rsid w:val="00ED572E"/>
    <w:rsid w:val="00ED6703"/>
    <w:rsid w:val="00EE06D6"/>
    <w:rsid w:val="00EE26B4"/>
    <w:rsid w:val="00EE349B"/>
    <w:rsid w:val="00EE3E1A"/>
    <w:rsid w:val="00EF0759"/>
    <w:rsid w:val="00EF17A2"/>
    <w:rsid w:val="00EF308C"/>
    <w:rsid w:val="00EF5AAD"/>
    <w:rsid w:val="00EF6E75"/>
    <w:rsid w:val="00F11352"/>
    <w:rsid w:val="00F120E4"/>
    <w:rsid w:val="00F1291A"/>
    <w:rsid w:val="00F173EC"/>
    <w:rsid w:val="00F24F24"/>
    <w:rsid w:val="00F261CD"/>
    <w:rsid w:val="00F26719"/>
    <w:rsid w:val="00F36BB7"/>
    <w:rsid w:val="00F40BE4"/>
    <w:rsid w:val="00F43844"/>
    <w:rsid w:val="00F46372"/>
    <w:rsid w:val="00F560A9"/>
    <w:rsid w:val="00F57019"/>
    <w:rsid w:val="00F57575"/>
    <w:rsid w:val="00F6672D"/>
    <w:rsid w:val="00F70C8D"/>
    <w:rsid w:val="00F76E38"/>
    <w:rsid w:val="00F8570A"/>
    <w:rsid w:val="00F93179"/>
    <w:rsid w:val="00F961CF"/>
    <w:rsid w:val="00F97FCF"/>
    <w:rsid w:val="00FA6306"/>
    <w:rsid w:val="00FA6CC3"/>
    <w:rsid w:val="00FB5624"/>
    <w:rsid w:val="00FB64FC"/>
    <w:rsid w:val="00FC0BE7"/>
    <w:rsid w:val="00FC2DB9"/>
    <w:rsid w:val="00FC4A5D"/>
    <w:rsid w:val="00FC63F8"/>
    <w:rsid w:val="00FC7774"/>
    <w:rsid w:val="00FD4CA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teal"/>
    </o:shapedefaults>
    <o:shapelayout v:ext="edit">
      <o:idmap v:ext="edit" data="1"/>
    </o:shapelayout>
  </w:shapeDefaults>
  <w:decimalSymbol w:val="."/>
  <w:listSeparator w:val=","/>
  <w14:docId w14:val="047FC739"/>
  <w15:docId w15:val="{1A19DBA2-29DE-4839-841B-DB5532C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464234"/>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4234"/>
    <w:rPr>
      <w:rFonts w:ascii="Calibri" w:eastAsiaTheme="minorHAnsi" w:hAnsi="Calibri" w:cstheme="minorBidi"/>
      <w:sz w:val="22"/>
      <w:szCs w:val="21"/>
    </w:rPr>
  </w:style>
  <w:style w:type="paragraph" w:styleId="NormalWeb">
    <w:name w:val="Normal (Web)"/>
    <w:basedOn w:val="Normal"/>
    <w:uiPriority w:val="99"/>
    <w:unhideWhenUsed/>
    <w:rsid w:val="00176FCA"/>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56">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251789329">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644624367">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948925725">
      <w:bodyDiv w:val="1"/>
      <w:marLeft w:val="0"/>
      <w:marRight w:val="0"/>
      <w:marTop w:val="0"/>
      <w:marBottom w:val="0"/>
      <w:divBdr>
        <w:top w:val="none" w:sz="0" w:space="0" w:color="auto"/>
        <w:left w:val="none" w:sz="0" w:space="0" w:color="auto"/>
        <w:bottom w:val="none" w:sz="0" w:space="0" w:color="auto"/>
        <w:right w:val="none" w:sz="0" w:space="0" w:color="auto"/>
      </w:divBdr>
    </w:div>
    <w:div w:id="1412773750">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us02web.zoom.us/j/8409738503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E8EC322A-AF71-4FA0-A0BA-85C1F7640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2</Pages>
  <Words>406</Words>
  <Characters>2244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2022-06-24T23:14:00Z</cp:lastPrinted>
  <dcterms:created xsi:type="dcterms:W3CDTF">2022-07-08T23:26:00Z</dcterms:created>
  <dcterms:modified xsi:type="dcterms:W3CDTF">2022-07-08T23:26:00Z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